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04B" w:rsidRPr="008D3239" w:rsidRDefault="0029404B" w:rsidP="005B206C">
      <w:pPr>
        <w:pStyle w:val="a6"/>
        <w:ind w:firstLine="567"/>
        <w:jc w:val="center"/>
        <w:rPr>
          <w:b/>
        </w:rPr>
      </w:pPr>
      <w:r>
        <w:rPr>
          <w:b/>
        </w:rPr>
        <w:t>Пояснювальна записка</w:t>
      </w:r>
    </w:p>
    <w:p w:rsidR="0029404B" w:rsidRPr="008D3239" w:rsidRDefault="0029404B" w:rsidP="005B206C">
      <w:pPr>
        <w:pStyle w:val="a6"/>
        <w:ind w:firstLine="567"/>
        <w:jc w:val="center"/>
        <w:rPr>
          <w:b/>
        </w:rPr>
      </w:pPr>
      <w:r w:rsidRPr="008D3239">
        <w:rPr>
          <w:b/>
        </w:rPr>
        <w:t>про виконання у 202</w:t>
      </w:r>
      <w:r w:rsidR="00BA24A7">
        <w:rPr>
          <w:b/>
        </w:rPr>
        <w:t>2</w:t>
      </w:r>
      <w:r w:rsidR="005B206C">
        <w:rPr>
          <w:b/>
        </w:rPr>
        <w:t xml:space="preserve"> році </w:t>
      </w:r>
      <w:r w:rsidRPr="008D3239">
        <w:rPr>
          <w:b/>
        </w:rPr>
        <w:t>Обласної цільової</w:t>
      </w:r>
      <w:r w:rsidR="005B206C">
        <w:rPr>
          <w:b/>
        </w:rPr>
        <w:t xml:space="preserve"> </w:t>
      </w:r>
      <w:r w:rsidRPr="008D3239">
        <w:rPr>
          <w:b/>
        </w:rPr>
        <w:t>довгострокової програми «Мистецька</w:t>
      </w:r>
      <w:r w:rsidR="005B206C">
        <w:rPr>
          <w:b/>
        </w:rPr>
        <w:t xml:space="preserve"> </w:t>
      </w:r>
      <w:r w:rsidRPr="008D3239">
        <w:rPr>
          <w:b/>
        </w:rPr>
        <w:t>освіта Чернігівщини» на 2011-2025 роки</w:t>
      </w:r>
    </w:p>
    <w:p w:rsidR="0029404B" w:rsidRDefault="0029404B" w:rsidP="005B206C">
      <w:pPr>
        <w:pStyle w:val="a6"/>
        <w:ind w:firstLine="567"/>
        <w:jc w:val="center"/>
      </w:pPr>
    </w:p>
    <w:p w:rsidR="0029404B" w:rsidRDefault="0029404B" w:rsidP="005B206C">
      <w:pPr>
        <w:pStyle w:val="a6"/>
        <w:ind w:firstLine="567"/>
      </w:pPr>
      <w:r>
        <w:t xml:space="preserve"> З метою створення сприятливих умов для розвитку творчого, інтелектуального та духовного потенціалу підростаючого покоління, якісного здобуття мистецької освіти та забезпечення закладів культури кваліфікованими кадрами рішенням Чернігівської обласної ради  (п’ята сесія шостого скликання) від 30 вересня 2011 року (зі змінами  від 28 жовтня 2020 року (двадцять п’ята сесія сьомого скликання)) затверджено Обласну цільову довгострокову Програму «Мистецька освіта Чернігівщини» на 2011-2025 роки (далі - Програма). </w:t>
      </w:r>
    </w:p>
    <w:p w:rsidR="0029404B" w:rsidRDefault="0029404B" w:rsidP="005B206C">
      <w:pPr>
        <w:pStyle w:val="a6"/>
        <w:ind w:firstLine="567"/>
      </w:pPr>
      <w:r>
        <w:t>У 202</w:t>
      </w:r>
      <w:r w:rsidR="00BA24A7">
        <w:t>2</w:t>
      </w:r>
      <w:r w:rsidR="005B206C">
        <w:t xml:space="preserve"> році</w:t>
      </w:r>
      <w:r>
        <w:t xml:space="preserve"> на виконання Програми  використано коштів в сумі  </w:t>
      </w:r>
      <w:r w:rsidRPr="00A7678C">
        <w:t>2</w:t>
      </w:r>
      <w:r w:rsidR="00A7678C">
        <w:t>1902,510</w:t>
      </w:r>
      <w:r w:rsidRPr="00A7678C">
        <w:t xml:space="preserve"> тис. грн.,</w:t>
      </w:r>
      <w:r w:rsidRPr="00BA24A7">
        <w:rPr>
          <w:color w:val="FF0000"/>
        </w:rPr>
        <w:t xml:space="preserve"> </w:t>
      </w:r>
      <w:r>
        <w:t xml:space="preserve">з них кошти загального фонду – </w:t>
      </w:r>
      <w:r w:rsidRPr="00A7678C">
        <w:t>2</w:t>
      </w:r>
      <w:r w:rsidR="00A7678C">
        <w:t>1901</w:t>
      </w:r>
      <w:r w:rsidRPr="00A7678C">
        <w:t>,</w:t>
      </w:r>
      <w:r w:rsidR="00A7678C">
        <w:t>700</w:t>
      </w:r>
      <w:r w:rsidRPr="00A7678C">
        <w:t xml:space="preserve"> тис. грн</w:t>
      </w:r>
      <w:r>
        <w:t xml:space="preserve">., кошти спеціального фонду – </w:t>
      </w:r>
      <w:r w:rsidR="00A7678C">
        <w:t>0,810</w:t>
      </w:r>
      <w:r w:rsidRPr="00A7678C">
        <w:t xml:space="preserve"> тис. грн</w:t>
      </w:r>
      <w:r>
        <w:t>.</w:t>
      </w:r>
    </w:p>
    <w:p w:rsidR="00AE5913" w:rsidRDefault="0029404B" w:rsidP="005B206C">
      <w:pPr>
        <w:pStyle w:val="a6"/>
        <w:ind w:firstLine="567"/>
      </w:pPr>
      <w:r>
        <w:t>Протягом 202</w:t>
      </w:r>
      <w:r w:rsidR="00BA24A7">
        <w:t>2</w:t>
      </w:r>
      <w:r>
        <w:t xml:space="preserve"> року мережа початкових спеціалізованих закладів мистецької освіти області нал</w:t>
      </w:r>
      <w:bookmarkStart w:id="0" w:name="_GoBack"/>
      <w:bookmarkEnd w:id="0"/>
      <w:r>
        <w:t>ічувала 39 мистецьких шкіл</w:t>
      </w:r>
      <w:r w:rsidR="00AC3BFE">
        <w:t>.</w:t>
      </w:r>
      <w:r>
        <w:t xml:space="preserve"> </w:t>
      </w:r>
    </w:p>
    <w:p w:rsidR="00AE5913" w:rsidRDefault="00AE5913" w:rsidP="005B206C">
      <w:pPr>
        <w:pStyle w:val="a6"/>
        <w:ind w:firstLine="567"/>
      </w:pPr>
      <w:r>
        <w:t>Початкову мистецьку освіту у 2021-2022 навчальному році отримувало 8891 дітей, на початок 2022-2023 навчального року контингент мистецьких шк</w:t>
      </w:r>
      <w:r w:rsidR="005B206C">
        <w:t>іл області становив 8117 учнів.</w:t>
      </w:r>
    </w:p>
    <w:p w:rsidR="00AC3BFE" w:rsidRDefault="00AC3BFE" w:rsidP="005B206C">
      <w:pPr>
        <w:pStyle w:val="a6"/>
        <w:ind w:firstLine="567"/>
      </w:pPr>
      <w:r>
        <w:t>У мистецьких школах області у звітному періоді працювало 842 викладача, з них 12 мають почесні звання, 4 викладача мають науковий ступінь.</w:t>
      </w:r>
    </w:p>
    <w:p w:rsidR="00AE5913" w:rsidRDefault="00AC3BFE" w:rsidP="005B206C">
      <w:pPr>
        <w:pStyle w:val="a6"/>
        <w:ind w:firstLine="567"/>
      </w:pPr>
      <w:r>
        <w:t>212 викладачів  мистецьких шкіл області пройшли атестацію, з них 40 викладачів мають педагогічне звання «старший викладач», 15 викладачів мають педагогічне звання «викладач-методист».</w:t>
      </w:r>
    </w:p>
    <w:p w:rsidR="005438DF" w:rsidRDefault="005438DF" w:rsidP="005B206C">
      <w:pPr>
        <w:pStyle w:val="a6"/>
        <w:ind w:firstLine="567"/>
      </w:pPr>
      <w:r w:rsidRPr="005438DF">
        <w:t>Відповідно до частини сьомої статті 21, частини третьої статті 33 Закону України «Про освіту» всі мистецькі школи області здійснюють освітній процес за пр</w:t>
      </w:r>
      <w:r w:rsidR="00022DF7">
        <w:t>ограмами, затвердженими ДНМЦЗМО.</w:t>
      </w:r>
    </w:p>
    <w:p w:rsidR="005438DF" w:rsidRDefault="0029404B" w:rsidP="005B206C">
      <w:pPr>
        <w:pStyle w:val="a6"/>
        <w:ind w:firstLine="567"/>
      </w:pPr>
      <w:r>
        <w:t xml:space="preserve">Значна увага в області приділяється підвищенню рівня навчального, навчально-методичного забезпечення початкових спеціалізованих закладів мистецької освіти. </w:t>
      </w:r>
      <w:r w:rsidR="005438DF">
        <w:t>Для викладачів мистецьких навчальних закладів області підготовлено та проведено обласні інтернет-конференці</w:t>
      </w:r>
      <w:r w:rsidR="00120BD9">
        <w:t>ї</w:t>
      </w:r>
      <w:r w:rsidR="005438DF">
        <w:t xml:space="preserve"> «Сучасні дослідження й практичні пошуки в галузі початкової музичної освіти». Загальна кількість учасників станов</w:t>
      </w:r>
      <w:r w:rsidR="00120BD9">
        <w:t>ила</w:t>
      </w:r>
      <w:r w:rsidR="005438DF">
        <w:t xml:space="preserve"> 721 викладач.</w:t>
      </w:r>
    </w:p>
    <w:p w:rsidR="005438DF" w:rsidRDefault="005438DF" w:rsidP="005B206C">
      <w:pPr>
        <w:pStyle w:val="a6"/>
        <w:ind w:firstLine="567"/>
      </w:pPr>
      <w:r>
        <w:t>Проведено 3 засідання обласної Ради директорів мистецьких навчальних закладів (дистанційно).</w:t>
      </w:r>
    </w:p>
    <w:sectPr w:rsidR="005438DF" w:rsidSect="005B206C">
      <w:headerReference w:type="even" r:id="rId6"/>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B96" w:rsidRDefault="00214B96">
      <w:r>
        <w:separator/>
      </w:r>
    </w:p>
  </w:endnote>
  <w:endnote w:type="continuationSeparator" w:id="0">
    <w:p w:rsidR="00214B96" w:rsidRDefault="0021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B96" w:rsidRDefault="00214B96">
      <w:r>
        <w:separator/>
      </w:r>
    </w:p>
  </w:footnote>
  <w:footnote w:type="continuationSeparator" w:id="0">
    <w:p w:rsidR="00214B96" w:rsidRDefault="00214B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D5F" w:rsidRDefault="0029404B" w:rsidP="00070D5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0D5F" w:rsidRDefault="00214B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0D"/>
    <w:rsid w:val="00022DF7"/>
    <w:rsid w:val="00120BD9"/>
    <w:rsid w:val="00214B96"/>
    <w:rsid w:val="00284558"/>
    <w:rsid w:val="0029404B"/>
    <w:rsid w:val="00531004"/>
    <w:rsid w:val="005438DF"/>
    <w:rsid w:val="005B206C"/>
    <w:rsid w:val="007450B4"/>
    <w:rsid w:val="007B3526"/>
    <w:rsid w:val="00895BB6"/>
    <w:rsid w:val="00A30B2D"/>
    <w:rsid w:val="00A64242"/>
    <w:rsid w:val="00A7678C"/>
    <w:rsid w:val="00AC3BFE"/>
    <w:rsid w:val="00AE5913"/>
    <w:rsid w:val="00BA24A7"/>
    <w:rsid w:val="00C57356"/>
    <w:rsid w:val="00D047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212E"/>
  <w15:docId w15:val="{EC27831E-3AE3-4422-943D-5D0DC3DD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04B"/>
    <w:pPr>
      <w:spacing w:after="0" w:line="240" w:lineRule="auto"/>
      <w:jc w:val="both"/>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404B"/>
    <w:pPr>
      <w:tabs>
        <w:tab w:val="center" w:pos="4153"/>
        <w:tab w:val="right" w:pos="8306"/>
      </w:tabs>
    </w:pPr>
  </w:style>
  <w:style w:type="character" w:customStyle="1" w:styleId="a4">
    <w:name w:val="Верхний колонтитул Знак"/>
    <w:basedOn w:val="a0"/>
    <w:link w:val="a3"/>
    <w:rsid w:val="0029404B"/>
    <w:rPr>
      <w:rFonts w:ascii="Times New Roman" w:eastAsia="Times New Roman" w:hAnsi="Times New Roman" w:cs="Times New Roman"/>
      <w:sz w:val="24"/>
      <w:szCs w:val="24"/>
      <w:lang w:val="ru-RU" w:eastAsia="ru-RU"/>
    </w:rPr>
  </w:style>
  <w:style w:type="character" w:styleId="a5">
    <w:name w:val="page number"/>
    <w:basedOn w:val="a0"/>
    <w:rsid w:val="0029404B"/>
  </w:style>
  <w:style w:type="paragraph" w:styleId="a6">
    <w:name w:val="Body Text"/>
    <w:basedOn w:val="a"/>
    <w:link w:val="a7"/>
    <w:rsid w:val="0029404B"/>
    <w:rPr>
      <w:sz w:val="28"/>
      <w:szCs w:val="28"/>
      <w:lang w:val="uk-UA"/>
    </w:rPr>
  </w:style>
  <w:style w:type="character" w:customStyle="1" w:styleId="a7">
    <w:name w:val="Основной текст Знак"/>
    <w:basedOn w:val="a0"/>
    <w:link w:val="a6"/>
    <w:rsid w:val="0029404B"/>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1352</Words>
  <Characters>772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dc:creator>
  <cp:lastModifiedBy>Олександр</cp:lastModifiedBy>
  <cp:revision>12</cp:revision>
  <dcterms:created xsi:type="dcterms:W3CDTF">2023-02-13T10:25:00Z</dcterms:created>
  <dcterms:modified xsi:type="dcterms:W3CDTF">2023-02-14T08:30:00Z</dcterms:modified>
</cp:coreProperties>
</file>